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E2D4" w14:textId="77777777" w:rsidR="00B52A00" w:rsidRDefault="00B52A00" w:rsidP="00AA5531">
      <w:pPr>
        <w:jc w:val="center"/>
        <w:rPr>
          <w:rFonts w:eastAsia="Times"/>
          <w:b/>
          <w:sz w:val="28"/>
          <w:szCs w:val="28"/>
        </w:rPr>
      </w:pPr>
      <w:bookmarkStart w:id="0" w:name="_GoBack"/>
      <w:bookmarkEnd w:id="0"/>
    </w:p>
    <w:p w14:paraId="30D9AB40" w14:textId="3F391A95" w:rsidR="002313A1" w:rsidRDefault="00ED2099" w:rsidP="00AA5531">
      <w:pPr>
        <w:jc w:val="center"/>
        <w:rPr>
          <w:rFonts w:eastAsia="Times"/>
          <w:b/>
          <w:sz w:val="28"/>
          <w:szCs w:val="28"/>
        </w:rPr>
      </w:pPr>
      <w:r>
        <w:rPr>
          <w:rFonts w:eastAsia="Times"/>
          <w:b/>
          <w:sz w:val="28"/>
          <w:szCs w:val="28"/>
        </w:rPr>
        <w:t>February</w:t>
      </w:r>
      <w:r w:rsidR="002313A1">
        <w:rPr>
          <w:rFonts w:eastAsia="Times"/>
          <w:b/>
          <w:sz w:val="28"/>
          <w:szCs w:val="28"/>
        </w:rPr>
        <w:t xml:space="preserve"> 202</w:t>
      </w:r>
      <w:r w:rsidR="00D91EBA">
        <w:rPr>
          <w:rFonts w:eastAsia="Times"/>
          <w:b/>
          <w:sz w:val="28"/>
          <w:szCs w:val="28"/>
        </w:rPr>
        <w:t>4</w:t>
      </w:r>
      <w:r w:rsidR="002313A1">
        <w:rPr>
          <w:rFonts w:eastAsia="Times"/>
          <w:b/>
          <w:sz w:val="28"/>
          <w:szCs w:val="28"/>
        </w:rPr>
        <w:t xml:space="preserve"> – Meeting Minutes</w:t>
      </w:r>
    </w:p>
    <w:p w14:paraId="7CD11FBE" w14:textId="2DD5B3B4" w:rsidR="002313A1" w:rsidRPr="002313A1" w:rsidRDefault="00ED2099" w:rsidP="002313A1">
      <w:pPr>
        <w:spacing w:after="0" w:line="276" w:lineRule="auto"/>
        <w:rPr>
          <w:rFonts w:eastAsia="Arial"/>
          <w:b/>
          <w:color w:val="980000"/>
          <w:sz w:val="18"/>
          <w:szCs w:val="18"/>
          <w:lang w:val="en"/>
        </w:rPr>
      </w:pPr>
      <w:r>
        <w:rPr>
          <w:rFonts w:eastAsia="Arial"/>
          <w:b/>
          <w:color w:val="980000"/>
          <w:sz w:val="18"/>
          <w:szCs w:val="18"/>
          <w:lang w:val="en"/>
        </w:rPr>
        <w:t>2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</w:t>
      </w:r>
      <w:r>
        <w:rPr>
          <w:rFonts w:eastAsia="Arial"/>
          <w:b/>
          <w:color w:val="980000"/>
          <w:sz w:val="18"/>
          <w:szCs w:val="18"/>
          <w:lang w:val="en"/>
        </w:rPr>
        <w:t>5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>/202</w:t>
      </w:r>
      <w:r w:rsidR="00B52A00">
        <w:rPr>
          <w:rFonts w:eastAsia="Arial"/>
          <w:b/>
          <w:color w:val="980000"/>
          <w:sz w:val="18"/>
          <w:szCs w:val="18"/>
          <w:lang w:val="en"/>
        </w:rPr>
        <w:t>4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  <w:r w:rsidR="002313A1">
        <w:rPr>
          <w:rFonts w:eastAsia="Arial"/>
          <w:b/>
          <w:color w:val="980000"/>
          <w:sz w:val="18"/>
          <w:szCs w:val="18"/>
          <w:lang w:val="en"/>
        </w:rPr>
        <w:t>–</w:t>
      </w:r>
      <w:r w:rsidR="002313A1" w:rsidRPr="002313A1">
        <w:rPr>
          <w:rFonts w:eastAsia="Arial"/>
          <w:b/>
          <w:color w:val="980000"/>
          <w:sz w:val="18"/>
          <w:szCs w:val="18"/>
          <w:lang w:val="en"/>
        </w:rPr>
        <w:t xml:space="preserve"> </w:t>
      </w:r>
    </w:p>
    <w:p w14:paraId="7DBBC00B" w14:textId="3F00ACDF" w:rsidR="002313A1" w:rsidRPr="002313A1" w:rsidRDefault="002313A1" w:rsidP="002313A1">
      <w:pPr>
        <w:spacing w:after="160" w:line="256" w:lineRule="auto"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Attendance:</w:t>
      </w:r>
      <w:r w:rsidRPr="002313A1">
        <w:rPr>
          <w:rFonts w:ascii="Arial" w:eastAsia="Calibri" w:hAnsi="Arial" w:cs="Arial"/>
          <w:sz w:val="22"/>
          <w:szCs w:val="22"/>
        </w:rPr>
        <w:t xml:space="preserve"> M</w:t>
      </w:r>
      <w:r>
        <w:rPr>
          <w:rFonts w:ascii="Arial" w:eastAsia="Calibri" w:hAnsi="Arial" w:cs="Arial"/>
          <w:sz w:val="22"/>
          <w:szCs w:val="22"/>
        </w:rPr>
        <w:t>ichael</w:t>
      </w:r>
      <w:r w:rsidRPr="002313A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Bernardin</w:t>
      </w:r>
      <w:r w:rsidRPr="002313A1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>James Catrambone, Joshua Kennedy</w:t>
      </w:r>
      <w:r w:rsidRPr="002313A1">
        <w:rPr>
          <w:rFonts w:ascii="Arial" w:eastAsia="Calibri" w:hAnsi="Arial" w:cs="Arial"/>
          <w:sz w:val="22"/>
          <w:szCs w:val="22"/>
        </w:rPr>
        <w:t>,</w:t>
      </w:r>
      <w:r w:rsidR="007D5F89">
        <w:rPr>
          <w:rFonts w:ascii="Arial" w:eastAsia="Calibri" w:hAnsi="Arial" w:cs="Arial"/>
          <w:sz w:val="22"/>
          <w:szCs w:val="22"/>
        </w:rPr>
        <w:t xml:space="preserve"> </w:t>
      </w:r>
      <w:r w:rsidR="00ED2099">
        <w:rPr>
          <w:rFonts w:ascii="Arial" w:eastAsia="Calibri" w:hAnsi="Arial" w:cs="Arial"/>
          <w:sz w:val="22"/>
          <w:szCs w:val="22"/>
        </w:rPr>
        <w:t xml:space="preserve">Jamie Sensor, </w:t>
      </w:r>
      <w:r>
        <w:rPr>
          <w:rFonts w:ascii="Arial" w:eastAsia="Calibri" w:hAnsi="Arial" w:cs="Arial"/>
          <w:sz w:val="22"/>
          <w:szCs w:val="22"/>
        </w:rPr>
        <w:t>Charles Welch</w:t>
      </w:r>
    </w:p>
    <w:p w14:paraId="26C3684C" w14:textId="3CDE58C3" w:rsidR="002313A1" w:rsidRDefault="002313A1" w:rsidP="002313A1">
      <w:pPr>
        <w:spacing w:after="160" w:line="256" w:lineRule="auto"/>
        <w:rPr>
          <w:rFonts w:ascii="Arial" w:eastAsia="Calibri" w:hAnsi="Arial" w:cs="Arial"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Unable to attend: </w:t>
      </w:r>
      <w:r w:rsidR="00ED2099">
        <w:rPr>
          <w:rFonts w:ascii="Arial" w:eastAsia="Calibri" w:hAnsi="Arial" w:cs="Arial"/>
          <w:bCs/>
          <w:sz w:val="22"/>
          <w:szCs w:val="22"/>
        </w:rPr>
        <w:t>None</w:t>
      </w:r>
    </w:p>
    <w:p w14:paraId="350D5B9F" w14:textId="42F5DA6D" w:rsidR="00F545C7" w:rsidRDefault="00F43614" w:rsidP="002313A1">
      <w:pPr>
        <w:spacing w:after="0"/>
        <w:rPr>
          <w:rFonts w:ascii="Arial" w:eastAsia="Calibri" w:hAnsi="Arial" w:cs="Arial"/>
          <w:b/>
          <w:sz w:val="22"/>
          <w:szCs w:val="22"/>
        </w:rPr>
      </w:pPr>
      <w:r w:rsidRPr="00F43614">
        <w:rPr>
          <w:rFonts w:ascii="Arial" w:eastAsia="Calibri" w:hAnsi="Arial" w:cs="Arial"/>
          <w:b/>
          <w:sz w:val="22"/>
          <w:szCs w:val="22"/>
        </w:rPr>
        <w:t xml:space="preserve">Meeting Start Time: </w:t>
      </w:r>
      <w:r w:rsidR="00F545C7" w:rsidRPr="00F545C7">
        <w:rPr>
          <w:rFonts w:ascii="Arial" w:eastAsia="Calibri" w:hAnsi="Arial" w:cs="Arial"/>
          <w:bCs/>
          <w:sz w:val="22"/>
          <w:szCs w:val="22"/>
        </w:rPr>
        <w:t>Meeting commenced and called to order by Michael Bernardin at</w:t>
      </w:r>
      <w:r w:rsidR="00F545C7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545C7">
        <w:rPr>
          <w:rFonts w:ascii="Arial" w:eastAsia="Calibri" w:hAnsi="Arial" w:cs="Arial"/>
          <w:bCs/>
          <w:sz w:val="22"/>
          <w:szCs w:val="22"/>
        </w:rPr>
        <w:t>1</w:t>
      </w:r>
      <w:r w:rsidR="00ED2099">
        <w:rPr>
          <w:rFonts w:ascii="Arial" w:eastAsia="Calibri" w:hAnsi="Arial" w:cs="Arial"/>
          <w:bCs/>
          <w:sz w:val="22"/>
          <w:szCs w:val="22"/>
        </w:rPr>
        <w:t>6</w:t>
      </w:r>
      <w:r w:rsidRPr="00F545C7">
        <w:rPr>
          <w:rFonts w:ascii="Arial" w:eastAsia="Calibri" w:hAnsi="Arial" w:cs="Arial"/>
          <w:bCs/>
          <w:sz w:val="22"/>
          <w:szCs w:val="22"/>
        </w:rPr>
        <w:t>:</w:t>
      </w:r>
      <w:r w:rsidR="00ED2099">
        <w:rPr>
          <w:rFonts w:ascii="Arial" w:eastAsia="Calibri" w:hAnsi="Arial" w:cs="Arial"/>
          <w:bCs/>
          <w:sz w:val="22"/>
          <w:szCs w:val="22"/>
        </w:rPr>
        <w:t>59</w:t>
      </w:r>
      <w:r w:rsidRPr="00F545C7">
        <w:rPr>
          <w:rFonts w:ascii="Arial" w:eastAsia="Calibri" w:hAnsi="Arial" w:cs="Arial"/>
          <w:bCs/>
          <w:sz w:val="22"/>
          <w:szCs w:val="22"/>
        </w:rPr>
        <w:t>:00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0A1AFBA3" w14:textId="77777777" w:rsidR="00B52A00" w:rsidRDefault="00B52A00" w:rsidP="00D91EBA">
      <w:pPr>
        <w:rPr>
          <w:rFonts w:ascii="Arial" w:eastAsia="Calibri" w:hAnsi="Arial" w:cs="Arial"/>
          <w:b/>
          <w:sz w:val="22"/>
          <w:szCs w:val="22"/>
        </w:rPr>
      </w:pPr>
    </w:p>
    <w:p w14:paraId="2A7E422A" w14:textId="4F08D312" w:rsidR="002313A1" w:rsidRPr="009D7E05" w:rsidRDefault="002313A1" w:rsidP="009D7E05">
      <w:pPr>
        <w:spacing w:after="0"/>
        <w:rPr>
          <w:rFonts w:ascii="Arial" w:eastAsia="Calibri" w:hAnsi="Arial" w:cs="Arial"/>
          <w:bCs/>
          <w:sz w:val="22"/>
          <w:szCs w:val="22"/>
        </w:rPr>
      </w:pPr>
      <w:bookmarkStart w:id="1" w:name="_Hlk21952601"/>
      <w:r w:rsidRPr="009D7E05">
        <w:rPr>
          <w:rFonts w:ascii="Arial" w:eastAsia="Calibri" w:hAnsi="Arial" w:cs="Arial"/>
          <w:b/>
          <w:sz w:val="22"/>
          <w:szCs w:val="22"/>
        </w:rPr>
        <w:t>Financial Status</w:t>
      </w:r>
      <w:r w:rsidRPr="009D7E0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331BBA75" w14:textId="567C9A84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Cs/>
          <w:sz w:val="22"/>
          <w:szCs w:val="22"/>
        </w:rPr>
        <w:t xml:space="preserve">Total revenues = </w:t>
      </w:r>
      <w:r w:rsidR="002C03D0" w:rsidRPr="002313A1">
        <w:rPr>
          <w:rFonts w:ascii="Arial" w:eastAsia="Calibri" w:hAnsi="Arial" w:cs="Arial"/>
          <w:b/>
          <w:sz w:val="22"/>
          <w:szCs w:val="22"/>
        </w:rPr>
        <w:t>$</w:t>
      </w:r>
      <w:r w:rsidR="002C03D0">
        <w:rPr>
          <w:rFonts w:ascii="Arial" w:eastAsia="Calibri" w:hAnsi="Arial" w:cs="Arial"/>
          <w:b/>
          <w:sz w:val="22"/>
          <w:szCs w:val="22"/>
        </w:rPr>
        <w:t xml:space="preserve"> </w:t>
      </w:r>
      <w:r w:rsidR="009D7E05">
        <w:rPr>
          <w:rFonts w:ascii="Arial" w:eastAsia="Calibri" w:hAnsi="Arial" w:cs="Arial"/>
          <w:b/>
          <w:sz w:val="22"/>
          <w:szCs w:val="22"/>
        </w:rPr>
        <w:t>11</w:t>
      </w:r>
      <w:r w:rsidR="00ED2099">
        <w:rPr>
          <w:rFonts w:ascii="Arial" w:eastAsia="Calibri" w:hAnsi="Arial" w:cs="Arial"/>
          <w:b/>
          <w:sz w:val="22"/>
          <w:szCs w:val="22"/>
        </w:rPr>
        <w:t>8</w:t>
      </w:r>
      <w:r w:rsidR="002C03D0">
        <w:rPr>
          <w:rFonts w:ascii="Arial" w:eastAsia="Calibri" w:hAnsi="Arial" w:cs="Arial"/>
          <w:b/>
          <w:sz w:val="22"/>
          <w:szCs w:val="22"/>
        </w:rPr>
        <w:t>,</w:t>
      </w:r>
      <w:r w:rsidR="00ED2099">
        <w:rPr>
          <w:rFonts w:ascii="Arial" w:eastAsia="Calibri" w:hAnsi="Arial" w:cs="Arial"/>
          <w:b/>
          <w:sz w:val="22"/>
          <w:szCs w:val="22"/>
        </w:rPr>
        <w:t>859</w:t>
      </w:r>
      <w:r w:rsidR="002C03D0">
        <w:rPr>
          <w:rFonts w:ascii="Arial" w:eastAsia="Calibri" w:hAnsi="Arial" w:cs="Arial"/>
          <w:b/>
          <w:sz w:val="22"/>
          <w:szCs w:val="22"/>
        </w:rPr>
        <w:t>.</w:t>
      </w:r>
      <w:r w:rsidR="00ED2099">
        <w:rPr>
          <w:rFonts w:ascii="Arial" w:eastAsia="Calibri" w:hAnsi="Arial" w:cs="Arial"/>
          <w:b/>
          <w:sz w:val="22"/>
          <w:szCs w:val="22"/>
        </w:rPr>
        <w:t>46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A852207" w14:textId="7AE90EE9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Checking</w:t>
      </w:r>
      <w:r w:rsidRPr="002313A1">
        <w:rPr>
          <w:rFonts w:ascii="Arial" w:eastAsia="Calibri" w:hAnsi="Arial" w:cs="Arial"/>
          <w:bCs/>
          <w:sz w:val="22"/>
          <w:szCs w:val="22"/>
        </w:rPr>
        <w:t xml:space="preserve"> –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ED2099">
        <w:rPr>
          <w:rFonts w:ascii="Arial" w:eastAsia="Calibri" w:hAnsi="Arial" w:cs="Arial"/>
          <w:bCs/>
          <w:sz w:val="22"/>
          <w:szCs w:val="22"/>
        </w:rPr>
        <w:t>20</w:t>
      </w:r>
      <w:r w:rsidR="002C03D0">
        <w:rPr>
          <w:rFonts w:ascii="Arial" w:eastAsia="Calibri" w:hAnsi="Arial" w:cs="Arial"/>
          <w:bCs/>
          <w:sz w:val="22"/>
          <w:szCs w:val="22"/>
        </w:rPr>
        <w:t>,</w:t>
      </w:r>
      <w:r w:rsidR="00ED2099">
        <w:rPr>
          <w:rFonts w:ascii="Arial" w:eastAsia="Calibri" w:hAnsi="Arial" w:cs="Arial"/>
          <w:bCs/>
          <w:sz w:val="22"/>
          <w:szCs w:val="22"/>
        </w:rPr>
        <w:t>488</w:t>
      </w:r>
      <w:r w:rsidR="002C03D0">
        <w:rPr>
          <w:rFonts w:ascii="Arial" w:eastAsia="Calibri" w:hAnsi="Arial" w:cs="Arial"/>
          <w:bCs/>
          <w:sz w:val="22"/>
          <w:szCs w:val="22"/>
        </w:rPr>
        <w:t>.04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             </w:t>
      </w:r>
    </w:p>
    <w:p w14:paraId="49CCF697" w14:textId="5C62BABE" w:rsidR="002313A1" w:rsidRDefault="002313A1" w:rsidP="002313A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Savings - </w:t>
      </w:r>
      <w:r w:rsidR="002C03D0"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>$</w:t>
      </w:r>
      <w:r w:rsidR="00193D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C03D0">
        <w:rPr>
          <w:rFonts w:ascii="Arial" w:eastAsia="Calibri" w:hAnsi="Arial" w:cs="Arial"/>
          <w:bCs/>
          <w:sz w:val="22"/>
          <w:szCs w:val="22"/>
        </w:rPr>
        <w:t>98,3</w:t>
      </w:r>
      <w:r w:rsidR="009D7E05">
        <w:rPr>
          <w:rFonts w:ascii="Arial" w:eastAsia="Calibri" w:hAnsi="Arial" w:cs="Arial"/>
          <w:bCs/>
          <w:sz w:val="22"/>
          <w:szCs w:val="22"/>
        </w:rPr>
        <w:t>7</w:t>
      </w:r>
      <w:r w:rsidR="00ED2099">
        <w:rPr>
          <w:rFonts w:ascii="Arial" w:eastAsia="Calibri" w:hAnsi="Arial" w:cs="Arial"/>
          <w:bCs/>
          <w:sz w:val="22"/>
          <w:szCs w:val="22"/>
        </w:rPr>
        <w:t>1</w:t>
      </w:r>
      <w:r w:rsidR="002C03D0">
        <w:rPr>
          <w:rFonts w:ascii="Arial" w:eastAsia="Calibri" w:hAnsi="Arial" w:cs="Arial"/>
          <w:bCs/>
          <w:sz w:val="22"/>
          <w:szCs w:val="22"/>
        </w:rPr>
        <w:t>.</w:t>
      </w:r>
      <w:r w:rsidR="00ED2099">
        <w:rPr>
          <w:rFonts w:ascii="Arial" w:eastAsia="Calibri" w:hAnsi="Arial" w:cs="Arial"/>
          <w:bCs/>
          <w:sz w:val="22"/>
          <w:szCs w:val="22"/>
        </w:rPr>
        <w:t>42</w:t>
      </w:r>
    </w:p>
    <w:p w14:paraId="71D35343" w14:textId="77777777" w:rsidR="002313A1" w:rsidRPr="002313A1" w:rsidRDefault="002313A1" w:rsidP="002313A1">
      <w:pPr>
        <w:spacing w:after="0" w:line="259" w:lineRule="auto"/>
        <w:ind w:left="19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571CE1C2" w14:textId="77777777" w:rsidR="002313A1" w:rsidRPr="002313A1" w:rsidRDefault="002313A1" w:rsidP="002313A1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NOTES: </w:t>
      </w:r>
    </w:p>
    <w:p w14:paraId="50282017" w14:textId="788535C9" w:rsidR="009D7E05" w:rsidRDefault="00ED2099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Check 1043 to be issued for The Retrospect for public notice of elections</w:t>
      </w:r>
      <w:r w:rsidR="009D7E05">
        <w:rPr>
          <w:rFonts w:ascii="Arial" w:eastAsia="Calibri" w:hAnsi="Arial" w:cs="Arial"/>
          <w:bCs/>
          <w:sz w:val="22"/>
          <w:szCs w:val="22"/>
        </w:rPr>
        <w:t>.</w:t>
      </w:r>
    </w:p>
    <w:p w14:paraId="6584E979" w14:textId="34D6D116" w:rsidR="002313A1" w:rsidRDefault="009D7E05" w:rsidP="00AA5531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MBernadin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ED2099">
        <w:rPr>
          <w:rFonts w:ascii="Arial" w:eastAsia="Calibri" w:hAnsi="Arial" w:cs="Arial"/>
          <w:bCs/>
          <w:sz w:val="22"/>
          <w:szCs w:val="22"/>
        </w:rPr>
        <w:t>to work with webmaster to update the website to accommodate audit procedures prior to the 2023 fiscal audit.</w:t>
      </w:r>
    </w:p>
    <w:p w14:paraId="75CFD9E7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1DD40C97" w14:textId="74F58FD2" w:rsidR="002313A1" w:rsidRDefault="00B4580A" w:rsidP="006535A4">
      <w:pPr>
        <w:pStyle w:val="ListParagraph"/>
        <w:numPr>
          <w:ilvl w:val="0"/>
          <w:numId w:val="3"/>
        </w:numPr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Mike Bernardin to </w:t>
      </w:r>
      <w:r w:rsidR="006535A4">
        <w:rPr>
          <w:rFonts w:ascii="Arial" w:eastAsia="Calibri" w:hAnsi="Arial" w:cs="Arial"/>
          <w:bCs/>
          <w:color w:val="A03228"/>
          <w:sz w:val="22"/>
          <w:szCs w:val="22"/>
        </w:rPr>
        <w:t>cut and send check #10</w:t>
      </w:r>
      <w:r w:rsidR="009D7E05">
        <w:rPr>
          <w:rFonts w:ascii="Arial" w:eastAsia="Calibri" w:hAnsi="Arial" w:cs="Arial"/>
          <w:bCs/>
          <w:color w:val="A03228"/>
          <w:sz w:val="22"/>
          <w:szCs w:val="22"/>
        </w:rPr>
        <w:t>4</w:t>
      </w:r>
      <w:r w:rsidR="008734F9">
        <w:rPr>
          <w:rFonts w:ascii="Arial" w:eastAsia="Calibri" w:hAnsi="Arial" w:cs="Arial"/>
          <w:bCs/>
          <w:color w:val="A03228"/>
          <w:sz w:val="22"/>
          <w:szCs w:val="22"/>
        </w:rPr>
        <w:t>3</w:t>
      </w:r>
      <w:r w:rsidR="00965399">
        <w:rPr>
          <w:rFonts w:ascii="Arial" w:eastAsia="Calibri" w:hAnsi="Arial" w:cs="Arial"/>
          <w:bCs/>
          <w:color w:val="A03228"/>
          <w:sz w:val="22"/>
          <w:szCs w:val="22"/>
        </w:rPr>
        <w:t>.</w:t>
      </w:r>
    </w:p>
    <w:p w14:paraId="1CAAEAE7" w14:textId="77777777" w:rsidR="00B52A00" w:rsidRPr="00B52A00" w:rsidRDefault="00B52A00" w:rsidP="00B52A00">
      <w:pPr>
        <w:ind w:left="36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6AF3C59C" w14:textId="225500B2" w:rsidR="002313A1" w:rsidRPr="002313A1" w:rsidRDefault="00B4580A" w:rsidP="002313A1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New Business</w:t>
      </w:r>
    </w:p>
    <w:p w14:paraId="3D97634D" w14:textId="5044FA21" w:rsidR="00B52A00" w:rsidRPr="008734F9" w:rsidRDefault="0041521F" w:rsidP="008734F9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Election 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is </w:t>
      </w:r>
      <w:r w:rsidR="008734F9">
        <w:rPr>
          <w:rFonts w:ascii="Arial" w:eastAsia="Calibri" w:hAnsi="Arial" w:cs="Arial"/>
          <w:bCs/>
          <w:sz w:val="22"/>
          <w:szCs w:val="22"/>
        </w:rPr>
        <w:t xml:space="preserve">on schedule for 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February 17, </w:t>
      </w:r>
      <w:r w:rsidR="008734F9">
        <w:rPr>
          <w:rFonts w:ascii="Arial" w:eastAsia="Calibri" w:hAnsi="Arial" w:cs="Arial"/>
          <w:bCs/>
          <w:sz w:val="22"/>
          <w:szCs w:val="22"/>
        </w:rPr>
        <w:t>2024,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734F9">
        <w:rPr>
          <w:rFonts w:ascii="Arial" w:eastAsia="Calibri" w:hAnsi="Arial" w:cs="Arial"/>
          <w:bCs/>
          <w:sz w:val="22"/>
          <w:szCs w:val="22"/>
        </w:rPr>
        <w:t xml:space="preserve">at the Haddon Twp. Historical Society Building at </w:t>
      </w:r>
      <w:r w:rsidR="008734F9" w:rsidRPr="008734F9">
        <w:rPr>
          <w:rFonts w:ascii="Arial" w:eastAsia="Calibri" w:hAnsi="Arial" w:cs="Arial"/>
          <w:bCs/>
          <w:sz w:val="22"/>
          <w:szCs w:val="22"/>
        </w:rPr>
        <w:t>143 E. Ormond Avenue</w:t>
      </w:r>
      <w:r w:rsidR="00B4580A">
        <w:rPr>
          <w:rFonts w:ascii="Arial" w:eastAsia="Calibri" w:hAnsi="Arial" w:cs="Arial"/>
          <w:bCs/>
          <w:sz w:val="22"/>
          <w:szCs w:val="22"/>
        </w:rPr>
        <w:t>.</w:t>
      </w:r>
      <w:r w:rsidR="006535A4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734F9">
        <w:rPr>
          <w:rFonts w:ascii="Arial" w:eastAsia="Calibri" w:hAnsi="Arial" w:cs="Arial"/>
          <w:bCs/>
          <w:sz w:val="22"/>
          <w:szCs w:val="22"/>
        </w:rPr>
        <w:t>Voting begins at 2P.</w:t>
      </w:r>
    </w:p>
    <w:p w14:paraId="16980186" w14:textId="12254A8B" w:rsidR="008C7F9F" w:rsidRDefault="008C7F9F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 elected to a 2-year term.</w:t>
      </w:r>
    </w:p>
    <w:p w14:paraId="5701F11F" w14:textId="6BF7A594" w:rsidR="003D0F75" w:rsidRDefault="00B52A00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Mr. Glenn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Gess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734F9">
        <w:rPr>
          <w:rFonts w:ascii="Arial" w:eastAsia="Calibri" w:hAnsi="Arial" w:cs="Arial"/>
          <w:bCs/>
          <w:sz w:val="22"/>
          <w:szCs w:val="22"/>
        </w:rPr>
        <w:t>confirmed t</w:t>
      </w:r>
      <w:r>
        <w:rPr>
          <w:rFonts w:ascii="Arial" w:eastAsia="Calibri" w:hAnsi="Arial" w:cs="Arial"/>
          <w:bCs/>
          <w:sz w:val="22"/>
          <w:szCs w:val="22"/>
        </w:rPr>
        <w:t xml:space="preserve">o supervise </w:t>
      </w:r>
      <w:r w:rsidR="008734F9">
        <w:rPr>
          <w:rFonts w:ascii="Arial" w:eastAsia="Calibri" w:hAnsi="Arial" w:cs="Arial"/>
          <w:bCs/>
          <w:sz w:val="22"/>
          <w:szCs w:val="22"/>
        </w:rPr>
        <w:t>the election</w:t>
      </w:r>
      <w:r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3D0F75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05605A9B" w14:textId="778AA7D8" w:rsidR="008C7F9F" w:rsidRPr="00A25801" w:rsidRDefault="008C7F9F" w:rsidP="0041521F">
      <w:pPr>
        <w:numPr>
          <w:ilvl w:val="2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Commissioner discussion on the election process and ways to spread notice of election via word of mouth within District #3.</w:t>
      </w:r>
    </w:p>
    <w:bookmarkEnd w:id="1"/>
    <w:p w14:paraId="2E22B5E9" w14:textId="74629E4E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  <w:r w:rsidRPr="002313A1">
        <w:rPr>
          <w:rFonts w:ascii="Arial" w:eastAsia="Calibri" w:hAnsi="Arial" w:cs="Arial"/>
          <w:bCs/>
          <w:color w:val="A03228"/>
          <w:sz w:val="22"/>
          <w:szCs w:val="22"/>
          <w:u w:val="single"/>
        </w:rPr>
        <w:t>ACTION ITEMS</w:t>
      </w:r>
      <w:r w:rsidRPr="002313A1">
        <w:rPr>
          <w:rFonts w:ascii="Arial" w:eastAsia="Calibri" w:hAnsi="Arial" w:cs="Arial"/>
          <w:bCs/>
          <w:color w:val="A03228"/>
          <w:sz w:val="22"/>
          <w:szCs w:val="22"/>
        </w:rPr>
        <w:t>:</w:t>
      </w:r>
    </w:p>
    <w:p w14:paraId="549DADC1" w14:textId="746B7659" w:rsidR="008164D8" w:rsidRDefault="008164D8" w:rsidP="008734F9">
      <w:p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7FD325E1" w14:textId="6CAE81A2" w:rsidR="002313A1" w:rsidRDefault="008734F9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color w:val="A03228"/>
          <w:sz w:val="22"/>
          <w:szCs w:val="22"/>
        </w:rPr>
        <w:t>JKennedy</w:t>
      </w:r>
      <w:proofErr w:type="spellEnd"/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to e</w:t>
      </w:r>
      <w:r w:rsidR="003D0F75">
        <w:rPr>
          <w:rFonts w:ascii="Arial" w:eastAsia="Calibri" w:hAnsi="Arial" w:cs="Arial"/>
          <w:bCs/>
          <w:color w:val="A03228"/>
          <w:sz w:val="22"/>
          <w:szCs w:val="22"/>
        </w:rPr>
        <w:t>nsure ballots are available for 2/17 election</w:t>
      </w:r>
      <w:r w:rsidR="00F43614" w:rsidRPr="00F43614">
        <w:rPr>
          <w:rFonts w:ascii="Arial" w:eastAsia="Calibri" w:hAnsi="Arial" w:cs="Arial"/>
          <w:bCs/>
          <w:color w:val="A03228"/>
          <w:sz w:val="22"/>
          <w:szCs w:val="22"/>
        </w:rPr>
        <w:t>.</w:t>
      </w:r>
      <w:r>
        <w:rPr>
          <w:rFonts w:ascii="Arial" w:eastAsia="Calibri" w:hAnsi="Arial" w:cs="Arial"/>
          <w:bCs/>
          <w:color w:val="A03228"/>
          <w:sz w:val="22"/>
          <w:szCs w:val="22"/>
        </w:rPr>
        <w:t xml:space="preserve"> Note: Color Source is the official supplier for the State (NJ) Election Office</w:t>
      </w:r>
    </w:p>
    <w:p w14:paraId="4863147C" w14:textId="5FC37B44" w:rsidR="008734F9" w:rsidRDefault="008734F9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Confirm candidate Welsh and Budget approval questions are on ballot.</w:t>
      </w:r>
    </w:p>
    <w:p w14:paraId="1FBECD94" w14:textId="282BC745" w:rsidR="008734F9" w:rsidRDefault="008734F9" w:rsidP="00F26158">
      <w:pPr>
        <w:numPr>
          <w:ilvl w:val="0"/>
          <w:numId w:val="5"/>
        </w:numPr>
        <w:spacing w:after="160" w:line="256" w:lineRule="auto"/>
        <w:contextualSpacing/>
        <w:rPr>
          <w:rFonts w:ascii="Arial" w:eastAsia="Calibri" w:hAnsi="Arial" w:cs="Arial"/>
          <w:bCs/>
          <w:color w:val="A03228"/>
          <w:sz w:val="22"/>
          <w:szCs w:val="22"/>
        </w:rPr>
      </w:pPr>
      <w:r>
        <w:rPr>
          <w:rFonts w:ascii="Arial" w:eastAsia="Calibri" w:hAnsi="Arial" w:cs="Arial"/>
          <w:bCs/>
          <w:color w:val="A03228"/>
          <w:sz w:val="22"/>
          <w:szCs w:val="22"/>
        </w:rPr>
        <w:t>Appropriate for new Election Box.</w:t>
      </w:r>
    </w:p>
    <w:p w14:paraId="626125CB" w14:textId="77777777" w:rsidR="002313A1" w:rsidRPr="002313A1" w:rsidRDefault="002313A1" w:rsidP="002313A1">
      <w:pPr>
        <w:spacing w:after="0"/>
        <w:rPr>
          <w:rFonts w:ascii="Arial" w:eastAsia="Calibri" w:hAnsi="Arial" w:cs="Arial"/>
          <w:bCs/>
          <w:color w:val="A03228"/>
          <w:sz w:val="22"/>
          <w:szCs w:val="22"/>
        </w:rPr>
      </w:pPr>
    </w:p>
    <w:p w14:paraId="273438BF" w14:textId="17AA907F" w:rsidR="003D0F75" w:rsidRPr="003D0F75" w:rsidRDefault="008734F9" w:rsidP="003D0F75">
      <w:pPr>
        <w:numPr>
          <w:ilvl w:val="0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Miscellaneous</w:t>
      </w:r>
      <w:r w:rsidR="003D0F75">
        <w:rPr>
          <w:rFonts w:ascii="Arial" w:eastAsia="Calibri" w:hAnsi="Arial" w:cs="Arial"/>
          <w:b/>
          <w:sz w:val="22"/>
          <w:szCs w:val="22"/>
        </w:rPr>
        <w:t>:</w:t>
      </w:r>
    </w:p>
    <w:p w14:paraId="668A2890" w14:textId="08C95CB8" w:rsidR="003D0F75" w:rsidRDefault="008734F9" w:rsidP="003D0F75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proofErr w:type="spellStart"/>
      <w:r>
        <w:rPr>
          <w:rFonts w:ascii="Arial" w:eastAsia="Calibri" w:hAnsi="Arial" w:cs="Arial"/>
          <w:bCs/>
          <w:sz w:val="22"/>
          <w:szCs w:val="22"/>
        </w:rPr>
        <w:t>JCatrambone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requested to forward July, August, </w:t>
      </w:r>
      <w:r w:rsidR="008C7F9F">
        <w:rPr>
          <w:rFonts w:ascii="Arial" w:eastAsia="Calibri" w:hAnsi="Arial" w:cs="Arial"/>
          <w:bCs/>
          <w:sz w:val="22"/>
          <w:szCs w:val="22"/>
        </w:rPr>
        <w:t>September</w:t>
      </w:r>
      <w:r>
        <w:rPr>
          <w:rFonts w:ascii="Arial" w:eastAsia="Calibri" w:hAnsi="Arial" w:cs="Arial"/>
          <w:bCs/>
          <w:sz w:val="22"/>
          <w:szCs w:val="22"/>
        </w:rPr>
        <w:t xml:space="preserve"> 2023 and January 2024 Minutes to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MBernadin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to include on the website for public access.</w:t>
      </w:r>
    </w:p>
    <w:p w14:paraId="05F45271" w14:textId="5CDC9E50" w:rsidR="008C7F9F" w:rsidRDefault="008C7F9F" w:rsidP="008C7F9F">
      <w:pPr>
        <w:numPr>
          <w:ilvl w:val="1"/>
          <w:numId w:val="2"/>
        </w:num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Commissioners participated in a discussion on the number of actual calls and incidences reported for District #3 in 2023. </w:t>
      </w:r>
      <w:r w:rsidR="000C67D8">
        <w:rPr>
          <w:rFonts w:ascii="Arial" w:eastAsia="Calibri" w:hAnsi="Arial" w:cs="Arial"/>
          <w:bCs/>
          <w:sz w:val="22"/>
          <w:szCs w:val="22"/>
        </w:rPr>
        <w:t>The best</w:t>
      </w:r>
      <w:r>
        <w:rPr>
          <w:rFonts w:ascii="Arial" w:eastAsia="Calibri" w:hAnsi="Arial" w:cs="Arial"/>
          <w:bCs/>
          <w:sz w:val="22"/>
          <w:szCs w:val="22"/>
        </w:rPr>
        <w:t xml:space="preserve"> source would be Westmont Fire and EMS services. </w:t>
      </w:r>
      <w:r w:rsidR="000C67D8">
        <w:rPr>
          <w:rFonts w:ascii="Arial" w:eastAsia="Calibri" w:hAnsi="Arial" w:cs="Arial"/>
          <w:bCs/>
          <w:sz w:val="22"/>
          <w:szCs w:val="22"/>
        </w:rPr>
        <w:t xml:space="preserve">During the meeting, </w:t>
      </w:r>
      <w:proofErr w:type="spellStart"/>
      <w:r>
        <w:rPr>
          <w:rFonts w:ascii="Arial" w:eastAsia="Calibri" w:hAnsi="Arial" w:cs="Arial"/>
          <w:bCs/>
          <w:sz w:val="22"/>
          <w:szCs w:val="22"/>
        </w:rPr>
        <w:t>JKennedy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 reached out to Dan Devitt, Chief of Department, Westmont Fire Company via phone to officially request statistics specific to District #3. Devitt referenced total calls are published on the company website (</w:t>
      </w:r>
      <w:hyperlink r:id="rId7" w:history="1">
        <w:r w:rsidR="00C241EB" w:rsidRPr="00986D72">
          <w:rPr>
            <w:rStyle w:val="Hyperlink"/>
            <w:rFonts w:ascii="Arial" w:eastAsia="Calibri" w:hAnsi="Arial" w:cs="Arial"/>
            <w:bCs/>
            <w:sz w:val="22"/>
            <w:szCs w:val="22"/>
          </w:rPr>
          <w:t>www.westmontfireco.org</w:t>
        </w:r>
      </w:hyperlink>
      <w:r>
        <w:rPr>
          <w:rFonts w:ascii="Arial" w:eastAsia="Calibri" w:hAnsi="Arial" w:cs="Arial"/>
          <w:bCs/>
          <w:sz w:val="22"/>
          <w:szCs w:val="22"/>
        </w:rPr>
        <w:t>)</w:t>
      </w:r>
      <w:r w:rsidR="00C241EB">
        <w:rPr>
          <w:rFonts w:ascii="Arial" w:eastAsia="Calibri" w:hAnsi="Arial" w:cs="Arial"/>
          <w:bCs/>
          <w:sz w:val="22"/>
          <w:szCs w:val="22"/>
        </w:rPr>
        <w:t xml:space="preserve"> listed as “Past Incidences”. The last five years of</w:t>
      </w:r>
      <w:r w:rsidR="00B87BB6">
        <w:rPr>
          <w:rFonts w:ascii="Arial" w:eastAsia="Calibri" w:hAnsi="Arial" w:cs="Arial"/>
          <w:bCs/>
          <w:sz w:val="22"/>
          <w:szCs w:val="22"/>
        </w:rPr>
        <w:t xml:space="preserve"> combined </w:t>
      </w:r>
      <w:r w:rsidR="00C241EB">
        <w:rPr>
          <w:rFonts w:ascii="Arial" w:eastAsia="Calibri" w:hAnsi="Arial" w:cs="Arial"/>
          <w:bCs/>
          <w:sz w:val="22"/>
          <w:szCs w:val="22"/>
        </w:rPr>
        <w:t xml:space="preserve">calls </w:t>
      </w:r>
      <w:r w:rsidR="00B87BB6">
        <w:rPr>
          <w:rFonts w:ascii="Arial" w:eastAsia="Calibri" w:hAnsi="Arial" w:cs="Arial"/>
          <w:bCs/>
          <w:sz w:val="22"/>
          <w:szCs w:val="22"/>
        </w:rPr>
        <w:t xml:space="preserve">between Haddon Township District #1 and District #3 </w:t>
      </w:r>
      <w:r w:rsidR="00C241EB">
        <w:rPr>
          <w:rFonts w:ascii="Arial" w:eastAsia="Calibri" w:hAnsi="Arial" w:cs="Arial"/>
          <w:bCs/>
          <w:sz w:val="22"/>
          <w:szCs w:val="22"/>
        </w:rPr>
        <w:t>appear as Follows:</w:t>
      </w:r>
    </w:p>
    <w:p w14:paraId="398C20A6" w14:textId="77777777" w:rsidR="00C241EB" w:rsidRDefault="00C241EB" w:rsidP="00C241EB">
      <w:pPr>
        <w:spacing w:after="0" w:line="259" w:lineRule="auto"/>
        <w:ind w:left="3600"/>
        <w:contextualSpacing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2567" w:type="dxa"/>
        <w:tblLook w:val="04A0" w:firstRow="1" w:lastRow="0" w:firstColumn="1" w:lastColumn="0" w:noHBand="0" w:noVBand="1"/>
      </w:tblPr>
      <w:tblGrid>
        <w:gridCol w:w="2166"/>
        <w:gridCol w:w="2224"/>
        <w:gridCol w:w="2224"/>
      </w:tblGrid>
      <w:tr w:rsidR="00C241EB" w14:paraId="0BD0DD32" w14:textId="77777777" w:rsidTr="00C241EB">
        <w:tc>
          <w:tcPr>
            <w:tcW w:w="2166" w:type="dxa"/>
          </w:tcPr>
          <w:p w14:paraId="70CBDCFB" w14:textId="2A313FF0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2224" w:type="dxa"/>
          </w:tcPr>
          <w:p w14:paraId="57E97022" w14:textId="68C92467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FIRE CALLS</w:t>
            </w:r>
          </w:p>
        </w:tc>
        <w:tc>
          <w:tcPr>
            <w:tcW w:w="2224" w:type="dxa"/>
          </w:tcPr>
          <w:p w14:paraId="317FB85F" w14:textId="3510502D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EMS CALLS</w:t>
            </w:r>
          </w:p>
        </w:tc>
      </w:tr>
      <w:tr w:rsidR="00C241EB" w14:paraId="502C74AC" w14:textId="77777777" w:rsidTr="00C241EB">
        <w:tc>
          <w:tcPr>
            <w:tcW w:w="2166" w:type="dxa"/>
          </w:tcPr>
          <w:p w14:paraId="66C281FB" w14:textId="4F2ECE37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2224" w:type="dxa"/>
          </w:tcPr>
          <w:p w14:paraId="4F016A93" w14:textId="56C39A79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768</w:t>
            </w:r>
          </w:p>
        </w:tc>
        <w:tc>
          <w:tcPr>
            <w:tcW w:w="2224" w:type="dxa"/>
          </w:tcPr>
          <w:p w14:paraId="046274EE" w14:textId="41B4FDFF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2290</w:t>
            </w:r>
          </w:p>
        </w:tc>
      </w:tr>
      <w:tr w:rsidR="00C241EB" w14:paraId="1DBD0B53" w14:textId="77777777" w:rsidTr="00C241EB">
        <w:tc>
          <w:tcPr>
            <w:tcW w:w="2166" w:type="dxa"/>
          </w:tcPr>
          <w:p w14:paraId="5484DCC0" w14:textId="6EB21EE0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2224" w:type="dxa"/>
          </w:tcPr>
          <w:p w14:paraId="08158BAB" w14:textId="175C3A00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703</w:t>
            </w:r>
          </w:p>
        </w:tc>
        <w:tc>
          <w:tcPr>
            <w:tcW w:w="2224" w:type="dxa"/>
          </w:tcPr>
          <w:p w14:paraId="3D9BD166" w14:textId="3C39346A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2316</w:t>
            </w:r>
          </w:p>
        </w:tc>
      </w:tr>
      <w:tr w:rsidR="00C241EB" w14:paraId="4BE01A25" w14:textId="77777777" w:rsidTr="00C241EB">
        <w:tc>
          <w:tcPr>
            <w:tcW w:w="2166" w:type="dxa"/>
          </w:tcPr>
          <w:p w14:paraId="78683DC0" w14:textId="41443D1B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2224" w:type="dxa"/>
          </w:tcPr>
          <w:p w14:paraId="5215DD58" w14:textId="3309F629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638</w:t>
            </w:r>
          </w:p>
        </w:tc>
        <w:tc>
          <w:tcPr>
            <w:tcW w:w="2224" w:type="dxa"/>
          </w:tcPr>
          <w:p w14:paraId="2BD956B5" w14:textId="232551D6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2269</w:t>
            </w:r>
          </w:p>
        </w:tc>
      </w:tr>
      <w:tr w:rsidR="00C241EB" w14:paraId="1AD539C7" w14:textId="77777777" w:rsidTr="00C241EB">
        <w:tc>
          <w:tcPr>
            <w:tcW w:w="2166" w:type="dxa"/>
          </w:tcPr>
          <w:p w14:paraId="6F57E6B7" w14:textId="0539ED08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2224" w:type="dxa"/>
          </w:tcPr>
          <w:p w14:paraId="1A3ADC31" w14:textId="65A047EE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556</w:t>
            </w:r>
          </w:p>
        </w:tc>
        <w:tc>
          <w:tcPr>
            <w:tcW w:w="2224" w:type="dxa"/>
          </w:tcPr>
          <w:p w14:paraId="5F1DF1E1" w14:textId="1D37393E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2106</w:t>
            </w:r>
          </w:p>
        </w:tc>
      </w:tr>
      <w:tr w:rsidR="00C241EB" w14:paraId="0A4805FA" w14:textId="77777777" w:rsidTr="00C241EB">
        <w:tc>
          <w:tcPr>
            <w:tcW w:w="2166" w:type="dxa"/>
          </w:tcPr>
          <w:p w14:paraId="547C8FC7" w14:textId="09E3A549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2224" w:type="dxa"/>
          </w:tcPr>
          <w:p w14:paraId="49A498B0" w14:textId="5982B98F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621</w:t>
            </w:r>
          </w:p>
        </w:tc>
        <w:tc>
          <w:tcPr>
            <w:tcW w:w="2224" w:type="dxa"/>
          </w:tcPr>
          <w:p w14:paraId="4A827825" w14:textId="390ADCB4" w:rsidR="00C241EB" w:rsidRDefault="00C241EB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2504</w:t>
            </w:r>
          </w:p>
        </w:tc>
      </w:tr>
    </w:tbl>
    <w:p w14:paraId="1581A228" w14:textId="77777777" w:rsidR="00C241EB" w:rsidRDefault="00C241EB" w:rsidP="00C241EB">
      <w:pPr>
        <w:spacing w:after="0" w:line="259" w:lineRule="auto"/>
        <w:rPr>
          <w:rFonts w:ascii="Arial" w:eastAsia="Calibri" w:hAnsi="Arial" w:cs="Arial"/>
          <w:bCs/>
          <w:sz w:val="22"/>
          <w:szCs w:val="22"/>
        </w:rPr>
      </w:pPr>
    </w:p>
    <w:p w14:paraId="493B8A2B" w14:textId="3D3CC56F" w:rsidR="00C241EB" w:rsidRPr="00C241EB" w:rsidRDefault="00C241EB" w:rsidP="00C241EB">
      <w:pPr>
        <w:spacing w:after="0" w:line="259" w:lineRule="auto"/>
        <w:rPr>
          <w:rFonts w:ascii="Arial" w:eastAsia="Calibri" w:hAnsi="Arial" w:cs="Arial"/>
          <w:bCs/>
          <w:sz w:val="22"/>
          <w:szCs w:val="22"/>
        </w:rPr>
      </w:pPr>
      <w:r w:rsidRPr="00C241EB">
        <w:rPr>
          <w:rFonts w:ascii="Arial" w:eastAsia="Calibri" w:hAnsi="Arial" w:cs="Arial"/>
          <w:bCs/>
          <w:sz w:val="22"/>
          <w:szCs w:val="22"/>
        </w:rPr>
        <w:t xml:space="preserve">Commissioners participated in </w:t>
      </w:r>
      <w:r>
        <w:rPr>
          <w:rFonts w:ascii="Arial" w:eastAsia="Calibri" w:hAnsi="Arial" w:cs="Arial"/>
          <w:bCs/>
          <w:sz w:val="22"/>
          <w:szCs w:val="22"/>
        </w:rPr>
        <w:t>the</w:t>
      </w:r>
      <w:r w:rsidRPr="00C241EB">
        <w:rPr>
          <w:rFonts w:ascii="Arial" w:eastAsia="Calibri" w:hAnsi="Arial" w:cs="Arial"/>
          <w:bCs/>
          <w:sz w:val="22"/>
          <w:szCs w:val="22"/>
        </w:rPr>
        <w:t xml:space="preserve"> discussion </w:t>
      </w:r>
      <w:r>
        <w:rPr>
          <w:rFonts w:ascii="Arial" w:eastAsia="Calibri" w:hAnsi="Arial" w:cs="Arial"/>
          <w:bCs/>
          <w:sz w:val="22"/>
          <w:szCs w:val="22"/>
        </w:rPr>
        <w:t>and requested if calls specific to District #3 could be highlighted from the overall annual calls. Chief Devitt promised a follow-up.</w:t>
      </w:r>
    </w:p>
    <w:p w14:paraId="716A310A" w14:textId="77777777" w:rsidR="008C7F9F" w:rsidRDefault="008C7F9F" w:rsidP="008C7F9F">
      <w:p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64400C9F" w14:textId="7405FFA8" w:rsidR="003D0F75" w:rsidRDefault="003D0F75" w:rsidP="008C7F9F">
      <w:pPr>
        <w:spacing w:after="0" w:line="259" w:lineRule="auto"/>
        <w:contextualSpacing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Motion to a</w:t>
      </w:r>
      <w:r w:rsidR="008C7F9F">
        <w:rPr>
          <w:rFonts w:ascii="Arial" w:eastAsia="Calibri" w:hAnsi="Arial" w:cs="Arial"/>
          <w:bCs/>
          <w:sz w:val="22"/>
          <w:szCs w:val="22"/>
        </w:rPr>
        <w:t>djourn</w:t>
      </w:r>
      <w:r>
        <w:rPr>
          <w:rFonts w:ascii="Arial" w:eastAsia="Calibri" w:hAnsi="Arial" w:cs="Arial"/>
          <w:bCs/>
          <w:sz w:val="22"/>
          <w:szCs w:val="22"/>
        </w:rPr>
        <w:t xml:space="preserve">- </w:t>
      </w:r>
      <w:proofErr w:type="spellStart"/>
      <w:r w:rsidR="008C7F9F">
        <w:rPr>
          <w:rFonts w:ascii="Arial" w:eastAsia="Calibri" w:hAnsi="Arial" w:cs="Arial"/>
          <w:bCs/>
          <w:sz w:val="22"/>
          <w:szCs w:val="22"/>
        </w:rPr>
        <w:t>JCatrambone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>, 2</w:t>
      </w:r>
      <w:r w:rsidRPr="003D0F75">
        <w:rPr>
          <w:rFonts w:ascii="Arial" w:eastAsia="Calibri" w:hAnsi="Arial" w:cs="Arial"/>
          <w:bCs/>
          <w:sz w:val="22"/>
          <w:szCs w:val="22"/>
          <w:vertAlign w:val="superscript"/>
        </w:rPr>
        <w:t>nd</w:t>
      </w:r>
      <w:r>
        <w:rPr>
          <w:rFonts w:ascii="Arial" w:eastAsia="Calibri" w:hAnsi="Arial" w:cs="Arial"/>
          <w:bCs/>
          <w:sz w:val="22"/>
          <w:szCs w:val="22"/>
        </w:rPr>
        <w:t xml:space="preserve"> -</w:t>
      </w:r>
      <w:r w:rsidR="008C7F9F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="008C7F9F">
        <w:rPr>
          <w:rFonts w:ascii="Arial" w:eastAsia="Calibri" w:hAnsi="Arial" w:cs="Arial"/>
          <w:bCs/>
          <w:sz w:val="22"/>
          <w:szCs w:val="22"/>
        </w:rPr>
        <w:t>JKennedy</w:t>
      </w:r>
      <w:proofErr w:type="spellEnd"/>
      <w:r>
        <w:rPr>
          <w:rFonts w:ascii="Arial" w:eastAsia="Calibri" w:hAnsi="Arial" w:cs="Arial"/>
          <w:bCs/>
          <w:sz w:val="22"/>
          <w:szCs w:val="22"/>
        </w:rPr>
        <w:t xml:space="preserve">. Motion </w:t>
      </w:r>
      <w:r w:rsidR="008C7F9F">
        <w:rPr>
          <w:rFonts w:ascii="Arial" w:eastAsia="Calibri" w:hAnsi="Arial" w:cs="Arial"/>
          <w:bCs/>
          <w:sz w:val="22"/>
          <w:szCs w:val="22"/>
        </w:rPr>
        <w:t>carried.</w:t>
      </w:r>
    </w:p>
    <w:p w14:paraId="1D242B20" w14:textId="77777777" w:rsidR="00B52A00" w:rsidRPr="003D0F75" w:rsidRDefault="00B52A00" w:rsidP="00B52A00">
      <w:pPr>
        <w:spacing w:after="0" w:line="259" w:lineRule="auto"/>
        <w:ind w:left="1080"/>
        <w:contextualSpacing/>
        <w:rPr>
          <w:rFonts w:ascii="Arial" w:eastAsia="Calibri" w:hAnsi="Arial" w:cs="Arial"/>
          <w:bCs/>
          <w:sz w:val="22"/>
          <w:szCs w:val="22"/>
        </w:rPr>
      </w:pPr>
    </w:p>
    <w:p w14:paraId="73336633" w14:textId="502DC6CE" w:rsidR="00F43614" w:rsidRPr="00F43614" w:rsidRDefault="002313A1" w:rsidP="00F43614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>Adjourn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 xml:space="preserve"> </w:t>
      </w:r>
      <w:r w:rsidR="008C7F9F">
        <w:rPr>
          <w:rFonts w:ascii="Arial" w:eastAsia="Calibri" w:hAnsi="Arial" w:cs="Arial"/>
          <w:b/>
          <w:sz w:val="22"/>
          <w:szCs w:val="22"/>
        </w:rPr>
        <w:t>19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8C7F9F">
        <w:rPr>
          <w:rFonts w:ascii="Arial" w:eastAsia="Calibri" w:hAnsi="Arial" w:cs="Arial"/>
          <w:b/>
          <w:sz w:val="22"/>
          <w:szCs w:val="22"/>
        </w:rPr>
        <w:t>27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:</w:t>
      </w:r>
      <w:r w:rsidR="00190505">
        <w:rPr>
          <w:rFonts w:ascii="Arial" w:eastAsia="Calibri" w:hAnsi="Arial" w:cs="Arial"/>
          <w:b/>
          <w:sz w:val="22"/>
          <w:szCs w:val="22"/>
        </w:rPr>
        <w:t>00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- </w:t>
      </w:r>
    </w:p>
    <w:p w14:paraId="4A2BDD84" w14:textId="77777777" w:rsidR="00F43614" w:rsidRDefault="00F43614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67A68A2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F08DC15" w14:textId="7AB1EA67" w:rsidR="00C241EB" w:rsidRDefault="00C241EB" w:rsidP="00C241EB">
      <w:pPr>
        <w:spacing w:after="0" w:line="259" w:lineRule="auto"/>
        <w:ind w:left="90"/>
        <w:contextualSpacing/>
        <w:rPr>
          <w:rFonts w:ascii="Arial" w:eastAsia="Calibri" w:hAnsi="Arial" w:cs="Arial"/>
          <w:b/>
          <w:sz w:val="22"/>
          <w:szCs w:val="22"/>
        </w:rPr>
      </w:pPr>
      <w:r w:rsidRPr="00C241EB">
        <w:rPr>
          <w:rFonts w:ascii="Arial" w:eastAsia="Calibri" w:hAnsi="Arial" w:cs="Arial"/>
          <w:b/>
          <w:sz w:val="22"/>
          <w:szCs w:val="22"/>
          <w:u w:val="single"/>
        </w:rPr>
        <w:t>ADDENDUM TO MINUTES</w:t>
      </w:r>
      <w:r>
        <w:rPr>
          <w:rFonts w:ascii="Arial" w:eastAsia="Calibri" w:hAnsi="Arial" w:cs="Arial"/>
          <w:b/>
          <w:sz w:val="22"/>
          <w:szCs w:val="22"/>
        </w:rPr>
        <w:t>:</w:t>
      </w:r>
    </w:p>
    <w:p w14:paraId="31A46F19" w14:textId="04F637AC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Tuesday February 20, 2024, the following statistics were provided by Chief Devitt for District #3 Commissioners:</w:t>
      </w:r>
    </w:p>
    <w:p w14:paraId="60A98E95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06C35D46" w14:textId="2CE50848" w:rsidR="00B87BB6" w:rsidRDefault="00B87BB6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Haddon Township Fire District #3 (ONLY)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00"/>
        <w:gridCol w:w="3277"/>
        <w:gridCol w:w="3277"/>
      </w:tblGrid>
      <w:tr w:rsidR="00B87BB6" w14:paraId="71367369" w14:textId="77777777" w:rsidTr="00B87BB6">
        <w:tc>
          <w:tcPr>
            <w:tcW w:w="3300" w:type="dxa"/>
          </w:tcPr>
          <w:p w14:paraId="2BB93511" w14:textId="38C94953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3277" w:type="dxa"/>
          </w:tcPr>
          <w:p w14:paraId="7B359D32" w14:textId="1D0ECFBE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FIRE CALLS</w:t>
            </w:r>
          </w:p>
        </w:tc>
        <w:tc>
          <w:tcPr>
            <w:tcW w:w="3277" w:type="dxa"/>
          </w:tcPr>
          <w:p w14:paraId="52DC8711" w14:textId="5C4476A7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EMS CALLS</w:t>
            </w:r>
          </w:p>
        </w:tc>
      </w:tr>
      <w:tr w:rsidR="00B87BB6" w14:paraId="2866EE8E" w14:textId="77777777" w:rsidTr="00B87BB6">
        <w:tc>
          <w:tcPr>
            <w:tcW w:w="3300" w:type="dxa"/>
          </w:tcPr>
          <w:p w14:paraId="50F673FC" w14:textId="4988BB36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3277" w:type="dxa"/>
          </w:tcPr>
          <w:p w14:paraId="19CC79AB" w14:textId="41403374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3277" w:type="dxa"/>
          </w:tcPr>
          <w:p w14:paraId="546456E8" w14:textId="30300715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161</w:t>
            </w:r>
          </w:p>
        </w:tc>
      </w:tr>
      <w:tr w:rsidR="00B87BB6" w14:paraId="56CDCEBC" w14:textId="77777777" w:rsidTr="00B87BB6">
        <w:tc>
          <w:tcPr>
            <w:tcW w:w="3300" w:type="dxa"/>
            <w:shd w:val="clear" w:color="auto" w:fill="FF0000"/>
          </w:tcPr>
          <w:p w14:paraId="277F40F6" w14:textId="7B716395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January 2024</w:t>
            </w:r>
          </w:p>
        </w:tc>
        <w:tc>
          <w:tcPr>
            <w:tcW w:w="3277" w:type="dxa"/>
            <w:shd w:val="clear" w:color="auto" w:fill="FF0000"/>
          </w:tcPr>
          <w:p w14:paraId="57EBD783" w14:textId="13C39D56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FIRE CALLS</w:t>
            </w:r>
          </w:p>
        </w:tc>
        <w:tc>
          <w:tcPr>
            <w:tcW w:w="3277" w:type="dxa"/>
            <w:shd w:val="clear" w:color="auto" w:fill="FF0000"/>
          </w:tcPr>
          <w:p w14:paraId="0DB794A2" w14:textId="7FC8C22A" w:rsidR="00B87BB6" w:rsidRDefault="00B87BB6" w:rsidP="00B87BB6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EMS CALLS</w:t>
            </w:r>
          </w:p>
        </w:tc>
      </w:tr>
      <w:tr w:rsidR="00B87BB6" w14:paraId="58CD71C7" w14:textId="77777777" w:rsidTr="00B87BB6">
        <w:tc>
          <w:tcPr>
            <w:tcW w:w="3300" w:type="dxa"/>
          </w:tcPr>
          <w:p w14:paraId="0FDA831F" w14:textId="7756E162" w:rsidR="00B87BB6" w:rsidRDefault="00B87BB6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3277" w:type="dxa"/>
          </w:tcPr>
          <w:p w14:paraId="4CE50551" w14:textId="5B115E44" w:rsidR="00B87BB6" w:rsidRDefault="00B87BB6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77" w:type="dxa"/>
          </w:tcPr>
          <w:p w14:paraId="0909D217" w14:textId="562FB1B2" w:rsidR="00B87BB6" w:rsidRDefault="00B87BB6" w:rsidP="00C241EB">
            <w:pPr>
              <w:spacing w:line="259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16</w:t>
            </w:r>
          </w:p>
        </w:tc>
      </w:tr>
    </w:tbl>
    <w:p w14:paraId="399FD916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7E9AD81" w14:textId="77777777" w:rsidR="00C241EB" w:rsidRDefault="00C241EB" w:rsidP="00C241EB">
      <w:pPr>
        <w:spacing w:after="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095403C" w14:textId="77777777" w:rsidR="00B87BB6" w:rsidRDefault="00B87BB6" w:rsidP="00F43614">
      <w:pPr>
        <w:spacing w:after="0" w:line="259" w:lineRule="auto"/>
        <w:ind w:left="36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3F3BCBB" w14:textId="15A330D6" w:rsidR="002313A1" w:rsidRPr="002313A1" w:rsidRDefault="002313A1" w:rsidP="00F43614">
      <w:pPr>
        <w:spacing w:after="0" w:line="259" w:lineRule="auto"/>
        <w:ind w:left="36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 w:rsidRPr="002313A1">
        <w:rPr>
          <w:rFonts w:ascii="Arial" w:eastAsia="Calibri" w:hAnsi="Arial" w:cs="Arial"/>
          <w:b/>
          <w:sz w:val="22"/>
          <w:szCs w:val="22"/>
        </w:rPr>
        <w:t xml:space="preserve">Next Meeting – </w:t>
      </w:r>
      <w:r w:rsidR="008C7F9F">
        <w:rPr>
          <w:rFonts w:ascii="Arial" w:eastAsia="Calibri" w:hAnsi="Arial" w:cs="Arial"/>
          <w:b/>
          <w:sz w:val="22"/>
          <w:szCs w:val="22"/>
        </w:rPr>
        <w:t>March 4th</w:t>
      </w:r>
      <w:r w:rsidR="00296402">
        <w:rPr>
          <w:rFonts w:ascii="Arial" w:eastAsia="Calibri" w:hAnsi="Arial" w:cs="Arial"/>
          <w:b/>
          <w:sz w:val="22"/>
          <w:szCs w:val="22"/>
        </w:rPr>
        <w:t>, 2024</w:t>
      </w:r>
      <w:r w:rsidR="008164D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313A1">
        <w:rPr>
          <w:rFonts w:ascii="Arial" w:eastAsia="Calibri" w:hAnsi="Arial" w:cs="Arial"/>
          <w:b/>
          <w:sz w:val="22"/>
          <w:szCs w:val="22"/>
        </w:rPr>
        <w:t xml:space="preserve">@ 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7</w:t>
      </w:r>
      <w:r w:rsidRPr="002313A1">
        <w:rPr>
          <w:rFonts w:ascii="Arial" w:eastAsia="Calibri" w:hAnsi="Arial" w:cs="Arial"/>
          <w:b/>
          <w:sz w:val="22"/>
          <w:szCs w:val="22"/>
        </w:rPr>
        <w:t>:</w:t>
      </w:r>
      <w:r w:rsidR="00F43614" w:rsidRPr="00F43614">
        <w:rPr>
          <w:rFonts w:ascii="Arial" w:eastAsia="Calibri" w:hAnsi="Arial" w:cs="Arial"/>
          <w:b/>
          <w:sz w:val="22"/>
          <w:szCs w:val="22"/>
        </w:rPr>
        <w:t>0</w:t>
      </w:r>
      <w:r w:rsidRPr="002313A1">
        <w:rPr>
          <w:rFonts w:ascii="Arial" w:eastAsia="Calibri" w:hAnsi="Arial" w:cs="Arial"/>
          <w:b/>
          <w:sz w:val="22"/>
          <w:szCs w:val="22"/>
        </w:rPr>
        <w:t>0P</w:t>
      </w:r>
    </w:p>
    <w:sectPr w:rsidR="002313A1" w:rsidRPr="002313A1" w:rsidSect="00296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A78C7" w14:textId="77777777" w:rsidR="00FE1640" w:rsidRDefault="00FE1640">
      <w:r>
        <w:separator/>
      </w:r>
    </w:p>
  </w:endnote>
  <w:endnote w:type="continuationSeparator" w:id="0">
    <w:p w14:paraId="3CEB6B46" w14:textId="77777777" w:rsidR="00FE1640" w:rsidRDefault="00FE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0CC6" w14:textId="77777777" w:rsidR="009E3B2F" w:rsidRDefault="009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76607" w14:textId="77777777" w:rsidR="009E3B2F" w:rsidRDefault="009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058D" w14:textId="77777777" w:rsidR="009E3B2F" w:rsidRDefault="009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8528" w14:textId="77777777" w:rsidR="00FE1640" w:rsidRDefault="00FE1640">
      <w:r>
        <w:separator/>
      </w:r>
    </w:p>
  </w:footnote>
  <w:footnote w:type="continuationSeparator" w:id="0">
    <w:p w14:paraId="07753ABF" w14:textId="77777777" w:rsidR="00FE1640" w:rsidRDefault="00FE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637C" w14:textId="19FA772B" w:rsidR="009E3B2F" w:rsidRDefault="009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4279" w14:textId="672E9416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8D93A82" wp14:editId="768E645E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1032877" cy="820226"/>
          <wp:effectExtent l="0" t="0" r="0" b="0"/>
          <wp:wrapTight wrapText="bothSides">
            <wp:wrapPolygon edited="0">
              <wp:start x="0" y="0"/>
              <wp:lineTo x="0" y="21081"/>
              <wp:lineTo x="21122" y="21081"/>
              <wp:lineTo x="21122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877" cy="820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EAA">
      <w:rPr>
        <w:rFonts w:eastAsia="Times"/>
        <w:b/>
        <w:sz w:val="32"/>
        <w:szCs w:val="32"/>
      </w:rPr>
      <w:t>Board of Fire Commissioners, Haddon T</w:t>
    </w:r>
    <w:r>
      <w:rPr>
        <w:rFonts w:eastAsia="Times"/>
        <w:b/>
        <w:sz w:val="32"/>
        <w:szCs w:val="32"/>
      </w:rPr>
      <w:t>wp.</w:t>
    </w:r>
    <w:r w:rsidRPr="00D37EAA">
      <w:rPr>
        <w:rFonts w:eastAsia="Times"/>
        <w:b/>
        <w:sz w:val="32"/>
        <w:szCs w:val="32"/>
      </w:rPr>
      <w:t>, NJ</w:t>
    </w:r>
  </w:p>
  <w:p w14:paraId="2FD44393" w14:textId="2A19843B" w:rsidR="00142604" w:rsidRDefault="00142604" w:rsidP="00142604">
    <w:pPr>
      <w:pStyle w:val="Header"/>
      <w:jc w:val="center"/>
      <w:rPr>
        <w:rFonts w:eastAsia="Times"/>
        <w:b/>
        <w:sz w:val="32"/>
        <w:szCs w:val="32"/>
      </w:rPr>
    </w:pPr>
    <w:r w:rsidRPr="00D37EAA">
      <w:rPr>
        <w:rFonts w:eastAsia="Times"/>
        <w:b/>
        <w:sz w:val="32"/>
        <w:szCs w:val="32"/>
      </w:rPr>
      <w:t>Fire District #3</w:t>
    </w:r>
  </w:p>
  <w:p w14:paraId="454D7884" w14:textId="1BD669FD" w:rsidR="00AA5531" w:rsidRPr="00AA5531" w:rsidRDefault="00AA5531" w:rsidP="00AA5531">
    <w:pPr>
      <w:pStyle w:val="Header"/>
      <w:jc w:val="center"/>
      <w:rPr>
        <w:i/>
        <w:iCs/>
        <w:sz w:val="20"/>
        <w:szCs w:val="20"/>
      </w:rPr>
    </w:pPr>
    <w:r w:rsidRPr="00AA5531">
      <w:rPr>
        <w:i/>
        <w:iCs/>
        <w:sz w:val="20"/>
        <w:szCs w:val="20"/>
      </w:rPr>
      <w:t>“To provide fire coverage to protect the lives of the citizens of Haddon Township, District #3”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EE61" w14:textId="6EF3CC88" w:rsidR="009E3B2F" w:rsidRDefault="009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6E43"/>
    <w:multiLevelType w:val="hybridMultilevel"/>
    <w:tmpl w:val="8A52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479"/>
    <w:multiLevelType w:val="hybridMultilevel"/>
    <w:tmpl w:val="66AE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18"/>
    <w:multiLevelType w:val="hybridMultilevel"/>
    <w:tmpl w:val="BEFEC37C"/>
    <w:lvl w:ilvl="0" w:tplc="227A2458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904E5"/>
    <w:multiLevelType w:val="hybridMultilevel"/>
    <w:tmpl w:val="8A52D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7BB4"/>
    <w:multiLevelType w:val="multilevel"/>
    <w:tmpl w:val="145667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093809"/>
    <w:multiLevelType w:val="hybridMultilevel"/>
    <w:tmpl w:val="EF32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7"/>
    <w:rsid w:val="00002694"/>
    <w:rsid w:val="000069E8"/>
    <w:rsid w:val="00020293"/>
    <w:rsid w:val="00020868"/>
    <w:rsid w:val="00027553"/>
    <w:rsid w:val="000332B3"/>
    <w:rsid w:val="00036385"/>
    <w:rsid w:val="00040543"/>
    <w:rsid w:val="000567EE"/>
    <w:rsid w:val="00071151"/>
    <w:rsid w:val="0007422C"/>
    <w:rsid w:val="00074F57"/>
    <w:rsid w:val="00084791"/>
    <w:rsid w:val="00090F04"/>
    <w:rsid w:val="0009738F"/>
    <w:rsid w:val="000A0074"/>
    <w:rsid w:val="000A21B8"/>
    <w:rsid w:val="000B2B81"/>
    <w:rsid w:val="000C67D8"/>
    <w:rsid w:val="000D11A5"/>
    <w:rsid w:val="000E2E8F"/>
    <w:rsid w:val="000F17B1"/>
    <w:rsid w:val="00105C76"/>
    <w:rsid w:val="00120FB3"/>
    <w:rsid w:val="00137032"/>
    <w:rsid w:val="00142604"/>
    <w:rsid w:val="00154C44"/>
    <w:rsid w:val="00156F84"/>
    <w:rsid w:val="00164219"/>
    <w:rsid w:val="00173623"/>
    <w:rsid w:val="00190505"/>
    <w:rsid w:val="00193D23"/>
    <w:rsid w:val="001A0B32"/>
    <w:rsid w:val="001D3323"/>
    <w:rsid w:val="001E20E8"/>
    <w:rsid w:val="001E5382"/>
    <w:rsid w:val="00201DCA"/>
    <w:rsid w:val="002313A1"/>
    <w:rsid w:val="00231B99"/>
    <w:rsid w:val="00263344"/>
    <w:rsid w:val="0027452D"/>
    <w:rsid w:val="00296402"/>
    <w:rsid w:val="002A02B3"/>
    <w:rsid w:val="002C03D0"/>
    <w:rsid w:val="002D799B"/>
    <w:rsid w:val="002D79B2"/>
    <w:rsid w:val="002D7C92"/>
    <w:rsid w:val="002E4EBE"/>
    <w:rsid w:val="002F4874"/>
    <w:rsid w:val="00300153"/>
    <w:rsid w:val="003011E3"/>
    <w:rsid w:val="00304BBC"/>
    <w:rsid w:val="00346645"/>
    <w:rsid w:val="00376509"/>
    <w:rsid w:val="003C373A"/>
    <w:rsid w:val="003D0A72"/>
    <w:rsid w:val="003D0F75"/>
    <w:rsid w:val="003D463D"/>
    <w:rsid w:val="003E2C3C"/>
    <w:rsid w:val="003F231D"/>
    <w:rsid w:val="003F6806"/>
    <w:rsid w:val="0041521F"/>
    <w:rsid w:val="00443C5D"/>
    <w:rsid w:val="004A4C48"/>
    <w:rsid w:val="004B641F"/>
    <w:rsid w:val="004D5A03"/>
    <w:rsid w:val="004F2738"/>
    <w:rsid w:val="0050028A"/>
    <w:rsid w:val="00515003"/>
    <w:rsid w:val="00524754"/>
    <w:rsid w:val="00540A8A"/>
    <w:rsid w:val="00543599"/>
    <w:rsid w:val="00545F1A"/>
    <w:rsid w:val="005548DE"/>
    <w:rsid w:val="005556BC"/>
    <w:rsid w:val="00564939"/>
    <w:rsid w:val="005745DE"/>
    <w:rsid w:val="00584B03"/>
    <w:rsid w:val="005963EC"/>
    <w:rsid w:val="00597C3A"/>
    <w:rsid w:val="005A17B8"/>
    <w:rsid w:val="005A221C"/>
    <w:rsid w:val="005B6C32"/>
    <w:rsid w:val="005D718E"/>
    <w:rsid w:val="0063444F"/>
    <w:rsid w:val="006535A4"/>
    <w:rsid w:val="006540F6"/>
    <w:rsid w:val="00657C73"/>
    <w:rsid w:val="00665B61"/>
    <w:rsid w:val="006860AA"/>
    <w:rsid w:val="00690E0A"/>
    <w:rsid w:val="006B1FE2"/>
    <w:rsid w:val="006B2160"/>
    <w:rsid w:val="006E4092"/>
    <w:rsid w:val="00700773"/>
    <w:rsid w:val="00736C0B"/>
    <w:rsid w:val="00754E5A"/>
    <w:rsid w:val="00764CF3"/>
    <w:rsid w:val="00771656"/>
    <w:rsid w:val="007C0742"/>
    <w:rsid w:val="007D5F89"/>
    <w:rsid w:val="007F2E88"/>
    <w:rsid w:val="008164D8"/>
    <w:rsid w:val="008412EB"/>
    <w:rsid w:val="00856F72"/>
    <w:rsid w:val="008734F9"/>
    <w:rsid w:val="00887317"/>
    <w:rsid w:val="00890754"/>
    <w:rsid w:val="008C0722"/>
    <w:rsid w:val="008C7F9F"/>
    <w:rsid w:val="008D1C13"/>
    <w:rsid w:val="008E2C76"/>
    <w:rsid w:val="00902A07"/>
    <w:rsid w:val="0090627A"/>
    <w:rsid w:val="00914303"/>
    <w:rsid w:val="00917064"/>
    <w:rsid w:val="00917D97"/>
    <w:rsid w:val="00932799"/>
    <w:rsid w:val="00941BF2"/>
    <w:rsid w:val="009451CF"/>
    <w:rsid w:val="00965399"/>
    <w:rsid w:val="0098365B"/>
    <w:rsid w:val="00990307"/>
    <w:rsid w:val="009A3FE3"/>
    <w:rsid w:val="009D7E05"/>
    <w:rsid w:val="009E08C1"/>
    <w:rsid w:val="009E3B2F"/>
    <w:rsid w:val="009E4845"/>
    <w:rsid w:val="009F6064"/>
    <w:rsid w:val="00A01328"/>
    <w:rsid w:val="00A02EEF"/>
    <w:rsid w:val="00A231A3"/>
    <w:rsid w:val="00A25801"/>
    <w:rsid w:val="00A36536"/>
    <w:rsid w:val="00A4085B"/>
    <w:rsid w:val="00AA10A9"/>
    <w:rsid w:val="00AA47EE"/>
    <w:rsid w:val="00AA5531"/>
    <w:rsid w:val="00AA7598"/>
    <w:rsid w:val="00AB2664"/>
    <w:rsid w:val="00AB3475"/>
    <w:rsid w:val="00AC07E5"/>
    <w:rsid w:val="00B02AA4"/>
    <w:rsid w:val="00B02EA4"/>
    <w:rsid w:val="00B11931"/>
    <w:rsid w:val="00B24CC1"/>
    <w:rsid w:val="00B24E8B"/>
    <w:rsid w:val="00B4580A"/>
    <w:rsid w:val="00B52A00"/>
    <w:rsid w:val="00B72A0E"/>
    <w:rsid w:val="00B87BB6"/>
    <w:rsid w:val="00BC6741"/>
    <w:rsid w:val="00BD736F"/>
    <w:rsid w:val="00BD7F92"/>
    <w:rsid w:val="00BE04BD"/>
    <w:rsid w:val="00BE6FF3"/>
    <w:rsid w:val="00BF1DA6"/>
    <w:rsid w:val="00C241EB"/>
    <w:rsid w:val="00C3053F"/>
    <w:rsid w:val="00C533BE"/>
    <w:rsid w:val="00C53C5F"/>
    <w:rsid w:val="00C66122"/>
    <w:rsid w:val="00C66348"/>
    <w:rsid w:val="00CA0303"/>
    <w:rsid w:val="00CD036E"/>
    <w:rsid w:val="00CD3B51"/>
    <w:rsid w:val="00CD6101"/>
    <w:rsid w:val="00CE2B79"/>
    <w:rsid w:val="00CE7393"/>
    <w:rsid w:val="00CF2839"/>
    <w:rsid w:val="00D12736"/>
    <w:rsid w:val="00D37E7F"/>
    <w:rsid w:val="00D37EAA"/>
    <w:rsid w:val="00D82533"/>
    <w:rsid w:val="00D875CE"/>
    <w:rsid w:val="00D91EBA"/>
    <w:rsid w:val="00DB1A17"/>
    <w:rsid w:val="00DD3550"/>
    <w:rsid w:val="00E2301F"/>
    <w:rsid w:val="00E23D77"/>
    <w:rsid w:val="00E67334"/>
    <w:rsid w:val="00E80353"/>
    <w:rsid w:val="00E8663C"/>
    <w:rsid w:val="00ED2099"/>
    <w:rsid w:val="00F100F3"/>
    <w:rsid w:val="00F1500C"/>
    <w:rsid w:val="00F21869"/>
    <w:rsid w:val="00F35AEA"/>
    <w:rsid w:val="00F43614"/>
    <w:rsid w:val="00F43F41"/>
    <w:rsid w:val="00F545C7"/>
    <w:rsid w:val="00F75B90"/>
    <w:rsid w:val="00F81A1A"/>
    <w:rsid w:val="00F8226A"/>
    <w:rsid w:val="00F90A5D"/>
    <w:rsid w:val="00FD6839"/>
    <w:rsid w:val="00FE1640"/>
    <w:rsid w:val="00FF0374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12ACB"/>
  <w15:docId w15:val="{F71EA304-D0A0-4031-A9DE-47EC1C1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3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E23D77"/>
    <w:pPr>
      <w:spacing w:after="160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D77"/>
    <w:rPr>
      <w:rFonts w:ascii="Calibri" w:eastAsia="Calibri" w:hAnsi="Calibri" w:cs="Calibri"/>
      <w:sz w:val="32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23D77"/>
    <w:rPr>
      <w:rFonts w:ascii="Calibri" w:hAnsi="Calibri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E23D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0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84"/>
    <w:pPr>
      <w:spacing w:after="20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84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3703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F92"/>
  </w:style>
  <w:style w:type="paragraph" w:styleId="Footer">
    <w:name w:val="footer"/>
    <w:basedOn w:val="Normal"/>
    <w:link w:val="FooterChar"/>
    <w:uiPriority w:val="99"/>
    <w:unhideWhenUsed/>
    <w:rsid w:val="00BD7F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F92"/>
  </w:style>
  <w:style w:type="character" w:styleId="FollowedHyperlink">
    <w:name w:val="FollowedHyperlink"/>
    <w:basedOn w:val="DefaultParagraphFont"/>
    <w:uiPriority w:val="99"/>
    <w:semiHidden/>
    <w:unhideWhenUsed/>
    <w:rsid w:val="00D875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60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7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68459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stmontfirec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Office2</dc:creator>
  <cp:lastModifiedBy>Michael Bernardin</cp:lastModifiedBy>
  <cp:revision>2</cp:revision>
  <cp:lastPrinted>2023-11-06T21:56:00Z</cp:lastPrinted>
  <dcterms:created xsi:type="dcterms:W3CDTF">2024-02-27T13:50:00Z</dcterms:created>
  <dcterms:modified xsi:type="dcterms:W3CDTF">2024-02-27T13:50:00Z</dcterms:modified>
</cp:coreProperties>
</file>